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C76A" w14:textId="77777777" w:rsidR="00B273E5" w:rsidRDefault="00B273E5" w:rsidP="00B273E5">
      <w:pPr>
        <w:jc w:val="center"/>
        <w:rPr>
          <w:b/>
          <w:bCs/>
          <w:sz w:val="28"/>
          <w:szCs w:val="28"/>
        </w:rPr>
      </w:pPr>
    </w:p>
    <w:p w14:paraId="434F2381" w14:textId="6E44418E" w:rsidR="00B273E5" w:rsidRDefault="00B273E5" w:rsidP="00B273E5">
      <w:pPr>
        <w:jc w:val="center"/>
        <w:rPr>
          <w:b/>
          <w:bCs/>
          <w:sz w:val="28"/>
          <w:szCs w:val="28"/>
        </w:rPr>
      </w:pPr>
      <w:r w:rsidRPr="00253A47">
        <w:rPr>
          <w:b/>
          <w:bCs/>
          <w:sz w:val="28"/>
          <w:szCs w:val="28"/>
        </w:rPr>
        <w:t>Bank to Bank Transfers (includes credit unions)</w:t>
      </w:r>
    </w:p>
    <w:p w14:paraId="704145BA" w14:textId="77777777" w:rsidR="00B273E5" w:rsidRPr="00253A47" w:rsidRDefault="00B273E5" w:rsidP="00B273E5">
      <w:pPr>
        <w:jc w:val="center"/>
        <w:rPr>
          <w:b/>
          <w:bCs/>
          <w:sz w:val="28"/>
          <w:szCs w:val="28"/>
        </w:rPr>
      </w:pPr>
    </w:p>
    <w:p w14:paraId="4E11E45A" w14:textId="642E076E" w:rsidR="00B273E5" w:rsidRDefault="00B273E5" w:rsidP="00B273E5">
      <w:r>
        <w:t>Banks and credit unions normally have electronic ‘bill pay’ or ‘money transfer’ options. Some of these options do not charge fees</w:t>
      </w:r>
      <w:r w:rsidR="00BE66BB">
        <w:t>,</w:t>
      </w:r>
      <w:r>
        <w:t xml:space="preserve"> while others do charge a small fee (to you or the receiver).</w:t>
      </w:r>
    </w:p>
    <w:p w14:paraId="56E65DEB" w14:textId="77777777" w:rsidR="00B273E5" w:rsidRDefault="00B273E5" w:rsidP="00B273E5"/>
    <w:p w14:paraId="1F723E65" w14:textId="0BB88530" w:rsidR="00B273E5" w:rsidRPr="00253A47" w:rsidRDefault="00B273E5" w:rsidP="00B273E5">
      <w:pPr>
        <w:spacing w:after="160" w:line="259" w:lineRule="auto"/>
        <w:rPr>
          <w:b/>
          <w:bCs/>
        </w:rPr>
      </w:pPr>
      <w:r w:rsidRPr="00253A47">
        <w:rPr>
          <w:b/>
          <w:bCs/>
        </w:rPr>
        <w:t>Online ACH transfer</w:t>
      </w:r>
      <w:r>
        <w:rPr>
          <w:b/>
          <w:bCs/>
        </w:rPr>
        <w:t>s are most common</w:t>
      </w:r>
    </w:p>
    <w:p w14:paraId="7CD0592B" w14:textId="78F9933C" w:rsidR="00B273E5" w:rsidRPr="00253A47" w:rsidRDefault="00B273E5" w:rsidP="00B273E5">
      <w:pPr>
        <w:spacing w:after="160" w:line="259" w:lineRule="auto"/>
      </w:pPr>
      <w:r w:rsidRPr="00253A47">
        <w:t xml:space="preserve">ACH transfers are electronic transfers made between banks or credit unions using the Automated Clearing House (ACH network). You can transfer money between your own bank account or to another </w:t>
      </w:r>
      <w:r>
        <w:t>entity</w:t>
      </w:r>
      <w:r w:rsidRPr="00253A47">
        <w:t xml:space="preserve">'s bank </w:t>
      </w:r>
      <w:r>
        <w:t xml:space="preserve">account </w:t>
      </w:r>
      <w:r w:rsidRPr="00253A47">
        <w:t>through ACH.</w:t>
      </w:r>
      <w:r>
        <w:t xml:space="preserve"> No fees are typically applied to these types of transfers. You will need </w:t>
      </w:r>
      <w:r w:rsidRPr="00EB2B98">
        <w:t>the recipient's full name, bank account number, and routing number.</w:t>
      </w:r>
    </w:p>
    <w:p w14:paraId="5FF9B477" w14:textId="77777777" w:rsidR="00B273E5" w:rsidRPr="00253A47" w:rsidRDefault="00B273E5" w:rsidP="00B273E5">
      <w:pPr>
        <w:spacing w:after="160" w:line="259" w:lineRule="auto"/>
      </w:pPr>
      <w:r w:rsidRPr="00253A47">
        <w:rPr>
          <w:b/>
          <w:bCs/>
        </w:rPr>
        <w:t>Benefits</w:t>
      </w:r>
    </w:p>
    <w:p w14:paraId="098D1E2A" w14:textId="77777777" w:rsidR="00B273E5" w:rsidRPr="00253A47" w:rsidRDefault="00B273E5" w:rsidP="00B273E5">
      <w:pPr>
        <w:numPr>
          <w:ilvl w:val="0"/>
          <w:numId w:val="2"/>
        </w:numPr>
        <w:spacing w:after="160" w:line="259" w:lineRule="auto"/>
      </w:pPr>
      <w:r w:rsidRPr="00253A47">
        <w:rPr>
          <w:b/>
          <w:bCs/>
        </w:rPr>
        <w:t>They're usually free: </w:t>
      </w:r>
      <w:r w:rsidRPr="00253A47">
        <w:t xml:space="preserve">ACH transfers between bank accounts are usually free </w:t>
      </w:r>
      <w:proofErr w:type="gramStart"/>
      <w:r w:rsidRPr="00253A47">
        <w:t>as long as</w:t>
      </w:r>
      <w:proofErr w:type="gramEnd"/>
      <w:r w:rsidRPr="00253A47">
        <w:t xml:space="preserve"> you have an existing checking or savings account.</w:t>
      </w:r>
    </w:p>
    <w:p w14:paraId="05CAD813" w14:textId="77777777" w:rsidR="00B273E5" w:rsidRPr="00253A47" w:rsidRDefault="00B273E5" w:rsidP="00B273E5">
      <w:pPr>
        <w:numPr>
          <w:ilvl w:val="0"/>
          <w:numId w:val="2"/>
        </w:numPr>
        <w:spacing w:after="160" w:line="259" w:lineRule="auto"/>
      </w:pPr>
      <w:r w:rsidRPr="00253A47">
        <w:rPr>
          <w:b/>
          <w:bCs/>
        </w:rPr>
        <w:t>You can set up recurring transfers:</w:t>
      </w:r>
      <w:r w:rsidRPr="00253A47">
        <w:t xml:space="preserve"> You can set up recurring transfers to automatically transfer money to another account. </w:t>
      </w:r>
    </w:p>
    <w:p w14:paraId="51D007D3" w14:textId="77777777" w:rsidR="00B273E5" w:rsidRDefault="00B273E5" w:rsidP="00B273E5">
      <w:pPr>
        <w:numPr>
          <w:ilvl w:val="0"/>
          <w:numId w:val="2"/>
        </w:numPr>
        <w:spacing w:after="160" w:line="259" w:lineRule="auto"/>
      </w:pPr>
      <w:r w:rsidRPr="00253A47">
        <w:rPr>
          <w:b/>
          <w:bCs/>
        </w:rPr>
        <w:t>Transactions are reversible:</w:t>
      </w:r>
      <w:r w:rsidRPr="00253A47">
        <w:t xml:space="preserve"> In some circumstances, ACH transfers are reversible. </w:t>
      </w:r>
    </w:p>
    <w:p w14:paraId="34C908F6" w14:textId="77777777" w:rsidR="00B273E5" w:rsidRPr="00253A47" w:rsidRDefault="00B273E5" w:rsidP="00B273E5">
      <w:pPr>
        <w:spacing w:after="160" w:line="259" w:lineRule="auto"/>
      </w:pPr>
      <w:r w:rsidRPr="00253A47">
        <w:rPr>
          <w:b/>
          <w:bCs/>
        </w:rPr>
        <w:t>Drawbacks</w:t>
      </w:r>
    </w:p>
    <w:p w14:paraId="1F69A102" w14:textId="77777777" w:rsidR="00B273E5" w:rsidRPr="00253A47" w:rsidRDefault="00B273E5" w:rsidP="00B273E5">
      <w:pPr>
        <w:numPr>
          <w:ilvl w:val="0"/>
          <w:numId w:val="3"/>
        </w:numPr>
        <w:spacing w:after="160" w:line="259" w:lineRule="auto"/>
      </w:pPr>
      <w:r w:rsidRPr="00253A47">
        <w:rPr>
          <w:b/>
          <w:bCs/>
        </w:rPr>
        <w:t>Transfers can take several days: </w:t>
      </w:r>
      <w:r w:rsidRPr="00253A47">
        <w:t>ACH transfers usually take one to three business days to complete.</w:t>
      </w:r>
    </w:p>
    <w:p w14:paraId="325282D3" w14:textId="7FE18548" w:rsidR="00B273E5" w:rsidRPr="00253A47" w:rsidRDefault="00B273E5" w:rsidP="00B273E5">
      <w:pPr>
        <w:numPr>
          <w:ilvl w:val="0"/>
          <w:numId w:val="3"/>
        </w:numPr>
        <w:spacing w:after="160" w:line="259" w:lineRule="auto"/>
      </w:pPr>
      <w:r w:rsidRPr="00253A47">
        <w:rPr>
          <w:b/>
          <w:bCs/>
        </w:rPr>
        <w:t>There may be an added fee for speedy</w:t>
      </w:r>
      <w:r>
        <w:rPr>
          <w:b/>
          <w:bCs/>
        </w:rPr>
        <w:t xml:space="preserve"> or international</w:t>
      </w:r>
      <w:r w:rsidRPr="00253A47">
        <w:rPr>
          <w:b/>
          <w:bCs/>
        </w:rPr>
        <w:t xml:space="preserve"> transfers: </w:t>
      </w:r>
      <w:r w:rsidRPr="00253A47">
        <w:t xml:space="preserve">Some banks offer same- or next-day transfers, but there may be an added fee for these services. </w:t>
      </w:r>
      <w:r>
        <w:t>International transfers normally have fees applied.</w:t>
      </w:r>
    </w:p>
    <w:p w14:paraId="22719BDD" w14:textId="77777777" w:rsidR="00B273E5" w:rsidRPr="00253A47" w:rsidRDefault="00B273E5" w:rsidP="00B273E5">
      <w:pPr>
        <w:numPr>
          <w:ilvl w:val="0"/>
          <w:numId w:val="3"/>
        </w:numPr>
        <w:spacing w:after="160" w:line="259" w:lineRule="auto"/>
      </w:pPr>
      <w:r w:rsidRPr="00253A47">
        <w:rPr>
          <w:b/>
          <w:bCs/>
        </w:rPr>
        <w:t>You need the recipient's information: </w:t>
      </w:r>
      <w:r w:rsidRPr="00253A47">
        <w:t>Unlike writing a check or peer-to-peer platforms, ACH transfers require you to have more information. To transfer money via ACH, you'll need the recipient's full name,</w:t>
      </w:r>
      <w:r>
        <w:t xml:space="preserve"> </w:t>
      </w:r>
      <w:r w:rsidRPr="00253A47">
        <w:t>bank account number, and routing number.</w:t>
      </w:r>
    </w:p>
    <w:p w14:paraId="7B754480" w14:textId="77777777" w:rsidR="00B273E5" w:rsidRDefault="00B273E5" w:rsidP="00B273E5">
      <w:r>
        <w:rPr>
          <w:b/>
          <w:bCs/>
        </w:rPr>
        <w:t xml:space="preserve">The Tranquilidad Foundation </w:t>
      </w:r>
      <w:r>
        <w:t xml:space="preserve">bank is Wells Fargo. Wells Fargo accepts Zelle (no fee), PayPal (fee), PayPal Giving (no fee) and other Peer-to-Peer (P2P) payments options (fees vary). </w:t>
      </w:r>
    </w:p>
    <w:p w14:paraId="5CD1CCD2" w14:textId="77777777" w:rsidR="00B273E5" w:rsidRDefault="00B273E5" w:rsidP="00B273E5"/>
    <w:p w14:paraId="77AB8AE6" w14:textId="4949720F" w:rsidR="00B273E5" w:rsidRDefault="00B273E5" w:rsidP="00B273E5">
      <w:r>
        <w:t xml:space="preserve">Bank account and routing numbers are available on request </w:t>
      </w:r>
      <w:r w:rsidR="002823F6">
        <w:t>@ tranquilidad.fd@gmail.com.</w:t>
      </w:r>
    </w:p>
    <w:p w14:paraId="67E54FFD" w14:textId="77777777" w:rsidR="005C2E0E" w:rsidRPr="002823F6" w:rsidRDefault="005C2E0E" w:rsidP="005C2E0E">
      <w:pPr>
        <w:pStyle w:val="Header"/>
        <w:rPr>
          <w:color w:val="000000" w:themeColor="text1"/>
        </w:rPr>
      </w:pPr>
    </w:p>
    <w:p w14:paraId="0A6A3B66" w14:textId="60DCF0D6" w:rsidR="002A5320" w:rsidRPr="002823F6" w:rsidRDefault="002A5320">
      <w:pPr>
        <w:rPr>
          <w:color w:val="000000" w:themeColor="text1"/>
          <w:kern w:val="0"/>
          <w14:ligatures w14:val="none"/>
        </w:rPr>
      </w:pPr>
    </w:p>
    <w:sectPr w:rsidR="002A5320" w:rsidRPr="002823F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81631" w14:textId="77777777" w:rsidR="008E0904" w:rsidRDefault="008E0904" w:rsidP="005C2E0E">
      <w:r>
        <w:separator/>
      </w:r>
    </w:p>
  </w:endnote>
  <w:endnote w:type="continuationSeparator" w:id="0">
    <w:p w14:paraId="2F589776" w14:textId="77777777" w:rsidR="008E0904" w:rsidRDefault="008E0904" w:rsidP="005C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D08F" w14:textId="77777777" w:rsidR="008E0904" w:rsidRDefault="008E0904" w:rsidP="005C2E0E">
      <w:r>
        <w:separator/>
      </w:r>
    </w:p>
  </w:footnote>
  <w:footnote w:type="continuationSeparator" w:id="0">
    <w:p w14:paraId="7C7D2154" w14:textId="77777777" w:rsidR="008E0904" w:rsidRDefault="008E0904" w:rsidP="005C2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0E05" w14:textId="77777777" w:rsidR="005C2E0E" w:rsidRDefault="005C2E0E" w:rsidP="005C2E0E">
    <w:pPr>
      <w:pStyle w:val="Header"/>
      <w:rPr>
        <w:lang w:val="es-HN"/>
      </w:rPr>
    </w:pPr>
    <w:r>
      <w:rPr>
        <w:noProof/>
        <w:color w:val="000000" w:themeColor="text1"/>
        <w:lang w:val="es-HN"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8746FD" wp14:editId="23BB14D4">
              <wp:simplePos x="0" y="0"/>
              <wp:positionH relativeFrom="column">
                <wp:posOffset>3024554</wp:posOffset>
              </wp:positionH>
              <wp:positionV relativeFrom="paragraph">
                <wp:posOffset>-266700</wp:posOffset>
              </wp:positionV>
              <wp:extent cx="3361738" cy="1083212"/>
              <wp:effectExtent l="0" t="0" r="3810" b="0"/>
              <wp:wrapNone/>
              <wp:docPr id="45242324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1738" cy="10832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3A387F" w14:textId="77777777" w:rsidR="005C2E0E" w:rsidRPr="005C2E0E" w:rsidRDefault="005C2E0E" w:rsidP="005C2E0E">
                          <w:pPr>
                            <w:pStyle w:val="Header"/>
                          </w:pPr>
                          <w:r w:rsidRPr="005C2E0E">
                            <w:t>TRANQUILIDAD FOUNDATION</w:t>
                          </w:r>
                        </w:p>
                        <w:p w14:paraId="5A963DA5" w14:textId="77777777" w:rsidR="005C2E0E" w:rsidRPr="005C2E0E" w:rsidRDefault="005C2E0E" w:rsidP="005C2E0E">
                          <w:pPr>
                            <w:pStyle w:val="Header"/>
                          </w:pPr>
                          <w:r w:rsidRPr="005C2E0E">
                            <w:t>P. O. BOX 5406</w:t>
                          </w:r>
                        </w:p>
                        <w:p w14:paraId="50C7D728" w14:textId="7A8DA676" w:rsidR="005C2E0E" w:rsidRPr="005C2E0E" w:rsidRDefault="005C2E0E" w:rsidP="005C2E0E">
                          <w:pPr>
                            <w:pStyle w:val="Header"/>
                          </w:pPr>
                          <w:r w:rsidRPr="005C2E0E">
                            <w:t>AIKEN, SC, 2980</w:t>
                          </w:r>
                          <w:r w:rsidR="002A5320">
                            <w:t>4</w:t>
                          </w:r>
                          <w:r w:rsidRPr="005C2E0E">
                            <w:t xml:space="preserve"> USA</w:t>
                          </w:r>
                        </w:p>
                        <w:p w14:paraId="1D95E8CF" w14:textId="77777777" w:rsidR="005C2E0E" w:rsidRPr="005C2E0E" w:rsidRDefault="00000000" w:rsidP="005C2E0E">
                          <w:pPr>
                            <w:pStyle w:val="Header"/>
                          </w:pPr>
                          <w:hyperlink r:id="rId1" w:history="1">
                            <w:r w:rsidR="005C2E0E" w:rsidRPr="005C2E0E">
                              <w:rPr>
                                <w:rStyle w:val="Hyperlink"/>
                              </w:rPr>
                              <w:t>tranquilidad.fd@gmail.com</w:t>
                            </w:r>
                          </w:hyperlink>
                        </w:p>
                        <w:p w14:paraId="1B11076C" w14:textId="77777777" w:rsidR="005C2E0E" w:rsidRPr="003845CC" w:rsidRDefault="005C2E0E" w:rsidP="005C2E0E">
                          <w:pPr>
                            <w:pStyle w:val="Header"/>
                            <w:rPr>
                              <w:lang w:val="es-HN"/>
                            </w:rPr>
                          </w:pPr>
                          <w:r>
                            <w:rPr>
                              <w:lang w:val="es-HN"/>
                            </w:rPr>
                            <w:t>www.</w:t>
                          </w:r>
                          <w:r w:rsidRPr="009F7AFA">
                            <w:rPr>
                              <w:lang w:val="es-HN"/>
                            </w:rPr>
                            <w:t xml:space="preserve"> </w:t>
                          </w:r>
                          <w:r w:rsidRPr="00B1738E">
                            <w:rPr>
                              <w:lang w:val="es-HN"/>
                            </w:rPr>
                            <w:t>tranquilidadfd.com</w:t>
                          </w:r>
                        </w:p>
                        <w:p w14:paraId="775672E1" w14:textId="77777777" w:rsidR="005C2E0E" w:rsidRPr="00BD740D" w:rsidRDefault="005C2E0E" w:rsidP="005C2E0E">
                          <w:pPr>
                            <w:pStyle w:val="Header"/>
                            <w:rPr>
                              <w:lang w:val="es-HN"/>
                            </w:rPr>
                          </w:pPr>
                        </w:p>
                        <w:p w14:paraId="4A8207DD" w14:textId="77777777" w:rsidR="005C2E0E" w:rsidRPr="00757117" w:rsidRDefault="005C2E0E" w:rsidP="005C2E0E">
                          <w:pPr>
                            <w:rPr>
                              <w:lang w:val="es-H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746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8.15pt;margin-top:-21pt;width:264.7pt;height:8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" fillcolor="white [3201]" stroked="f" strokeweight=".5pt">
              <v:textbox>
                <w:txbxContent>
                  <w:p w14:paraId="3E3A387F" w14:textId="77777777" w:rsidR="005C2E0E" w:rsidRPr="005C2E0E" w:rsidRDefault="005C2E0E" w:rsidP="005C2E0E">
                    <w:pPr>
                      <w:pStyle w:val="Header"/>
                    </w:pPr>
                    <w:r w:rsidRPr="005C2E0E">
                      <w:t>TRANQUILIDAD FOUNDATION</w:t>
                    </w:r>
                  </w:p>
                  <w:p w14:paraId="5A963DA5" w14:textId="77777777" w:rsidR="005C2E0E" w:rsidRPr="005C2E0E" w:rsidRDefault="005C2E0E" w:rsidP="005C2E0E">
                    <w:pPr>
                      <w:pStyle w:val="Header"/>
                    </w:pPr>
                    <w:r w:rsidRPr="005C2E0E">
                      <w:t>P. O. BOX 5406</w:t>
                    </w:r>
                  </w:p>
                  <w:p w14:paraId="50C7D728" w14:textId="7A8DA676" w:rsidR="005C2E0E" w:rsidRPr="005C2E0E" w:rsidRDefault="005C2E0E" w:rsidP="005C2E0E">
                    <w:pPr>
                      <w:pStyle w:val="Header"/>
                    </w:pPr>
                    <w:r w:rsidRPr="005C2E0E">
                      <w:t>AIKEN, SC, 2980</w:t>
                    </w:r>
                    <w:r w:rsidR="002A5320">
                      <w:t>4</w:t>
                    </w:r>
                    <w:r w:rsidRPr="005C2E0E">
                      <w:t xml:space="preserve"> USA</w:t>
                    </w:r>
                  </w:p>
                  <w:p w14:paraId="1D95E8CF" w14:textId="77777777" w:rsidR="005C2E0E" w:rsidRPr="005C2E0E" w:rsidRDefault="00000000" w:rsidP="005C2E0E">
                    <w:pPr>
                      <w:pStyle w:val="Header"/>
                    </w:pPr>
                    <w:hyperlink r:id="rId2" w:history="1">
                      <w:r w:rsidR="005C2E0E" w:rsidRPr="005C2E0E">
                        <w:rPr>
                          <w:rStyle w:val="Hyperlink"/>
                        </w:rPr>
                        <w:t>tranquilidad.fd@gmail.com</w:t>
                      </w:r>
                    </w:hyperlink>
                  </w:p>
                  <w:p w14:paraId="1B11076C" w14:textId="77777777" w:rsidR="005C2E0E" w:rsidRPr="003845CC" w:rsidRDefault="005C2E0E" w:rsidP="005C2E0E">
                    <w:pPr>
                      <w:pStyle w:val="Header"/>
                      <w:rPr>
                        <w:lang w:val="es-HN"/>
                      </w:rPr>
                    </w:pPr>
                    <w:r>
                      <w:rPr>
                        <w:lang w:val="es-HN"/>
                      </w:rPr>
                      <w:t>www.</w:t>
                    </w:r>
                    <w:r w:rsidRPr="009F7AFA">
                      <w:rPr>
                        <w:lang w:val="es-HN"/>
                      </w:rPr>
                      <w:t xml:space="preserve"> </w:t>
                    </w:r>
                    <w:r w:rsidRPr="00B1738E">
                      <w:rPr>
                        <w:lang w:val="es-HN"/>
                      </w:rPr>
                      <w:t>tranquilidadfd.com</w:t>
                    </w:r>
                  </w:p>
                  <w:p w14:paraId="775672E1" w14:textId="77777777" w:rsidR="005C2E0E" w:rsidRPr="00BD740D" w:rsidRDefault="005C2E0E" w:rsidP="005C2E0E">
                    <w:pPr>
                      <w:pStyle w:val="Header"/>
                      <w:rPr>
                        <w:lang w:val="es-HN"/>
                      </w:rPr>
                    </w:pPr>
                  </w:p>
                  <w:p w14:paraId="4A8207DD" w14:textId="77777777" w:rsidR="005C2E0E" w:rsidRPr="00757117" w:rsidRDefault="005C2E0E" w:rsidP="005C2E0E">
                    <w:pPr>
                      <w:rPr>
                        <w:lang w:val="es-H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0000" w:themeColor="text1"/>
        <w:lang w:val="es-HN"/>
        <w14:ligatures w14:val="standardContextual"/>
      </w:rPr>
      <w:drawing>
        <wp:inline distT="0" distB="0" distL="0" distR="0" wp14:anchorId="5B1AD657" wp14:editId="2F9DB2D4">
          <wp:extent cx="2697590" cy="695148"/>
          <wp:effectExtent l="0" t="0" r="0" b="3810"/>
          <wp:docPr id="170333360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333607" name="Picture 170333360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3487" cy="725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HN"/>
      </w:rPr>
      <w:t xml:space="preserve">       </w:t>
    </w:r>
  </w:p>
  <w:p w14:paraId="2D6890C9" w14:textId="77777777" w:rsidR="005C2E0E" w:rsidRPr="00757117" w:rsidRDefault="005C2E0E" w:rsidP="005C2E0E">
    <w:pPr>
      <w:pStyle w:val="Header"/>
      <w:rPr>
        <w:lang w:val="es-HN"/>
      </w:rPr>
    </w:pPr>
  </w:p>
  <w:p w14:paraId="6A90BBEB" w14:textId="77777777" w:rsidR="005C2E0E" w:rsidRDefault="005C2E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9B1"/>
    <w:multiLevelType w:val="multilevel"/>
    <w:tmpl w:val="A558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D5EE5"/>
    <w:multiLevelType w:val="multilevel"/>
    <w:tmpl w:val="77F6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17365"/>
    <w:multiLevelType w:val="multilevel"/>
    <w:tmpl w:val="7FD4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9461091">
    <w:abstractNumId w:val="1"/>
  </w:num>
  <w:num w:numId="2" w16cid:durableId="1316951499">
    <w:abstractNumId w:val="0"/>
  </w:num>
  <w:num w:numId="3" w16cid:durableId="1354917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0E"/>
    <w:rsid w:val="000A19BA"/>
    <w:rsid w:val="000D0136"/>
    <w:rsid w:val="001A73B5"/>
    <w:rsid w:val="002823F6"/>
    <w:rsid w:val="002A5320"/>
    <w:rsid w:val="00421C37"/>
    <w:rsid w:val="005600FF"/>
    <w:rsid w:val="00575D95"/>
    <w:rsid w:val="00595351"/>
    <w:rsid w:val="005C2E0E"/>
    <w:rsid w:val="007613BC"/>
    <w:rsid w:val="0077497D"/>
    <w:rsid w:val="008E0904"/>
    <w:rsid w:val="009766E3"/>
    <w:rsid w:val="00A401BB"/>
    <w:rsid w:val="00B273E5"/>
    <w:rsid w:val="00B305EC"/>
    <w:rsid w:val="00BE66BB"/>
    <w:rsid w:val="00C11C91"/>
    <w:rsid w:val="00CD6DAB"/>
    <w:rsid w:val="00E2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6A4FF"/>
  <w15:chartTrackingRefBased/>
  <w15:docId w15:val="{72EB6FDD-CCB1-8548-B22C-95A6684A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E0E"/>
    <w:pPr>
      <w:tabs>
        <w:tab w:val="center" w:pos="4680"/>
        <w:tab w:val="right" w:pos="9360"/>
      </w:tabs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5C2E0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C2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E0E"/>
  </w:style>
  <w:style w:type="character" w:styleId="Hyperlink">
    <w:name w:val="Hyperlink"/>
    <w:basedOn w:val="DefaultParagraphFont"/>
    <w:uiPriority w:val="99"/>
    <w:unhideWhenUsed/>
    <w:rsid w:val="005C2E0E"/>
    <w:rPr>
      <w:color w:val="0563C1" w:themeColor="hyperlink"/>
      <w:u w:val="single"/>
    </w:rPr>
  </w:style>
  <w:style w:type="character" w:customStyle="1" w:styleId="routingnumbermodalheadingtywe7">
    <w:name w:val="routingnumbermodal__heading___tywe7"/>
    <w:basedOn w:val="DefaultParagraphFont"/>
    <w:rsid w:val="005C2E0E"/>
  </w:style>
  <w:style w:type="character" w:customStyle="1" w:styleId="routingnumbermodalroutingtype2o3y">
    <w:name w:val="routingnumbermodal__routingtype___2_o3y"/>
    <w:basedOn w:val="DefaultParagraphFont"/>
    <w:rsid w:val="005C2E0E"/>
  </w:style>
  <w:style w:type="character" w:customStyle="1" w:styleId="routingnumbermodalroutingnumber16j5l">
    <w:name w:val="routingnumbermodal__routingnumber___16j5l"/>
    <w:basedOn w:val="DefaultParagraphFont"/>
    <w:rsid w:val="005C2E0E"/>
  </w:style>
  <w:style w:type="character" w:customStyle="1" w:styleId="accountnumberlistaccount-number-title2ybki">
    <w:name w:val="accountnumberlist__account-number-title___2ybki"/>
    <w:basedOn w:val="DefaultParagraphFont"/>
    <w:rsid w:val="005C2E0E"/>
  </w:style>
  <w:style w:type="character" w:customStyle="1" w:styleId="accountnumberlistaccount-number-value3dloa">
    <w:name w:val="accountnumberlist__account-number-value___3dloa"/>
    <w:basedOn w:val="DefaultParagraphFont"/>
    <w:rsid w:val="005C2E0E"/>
  </w:style>
  <w:style w:type="character" w:styleId="UnresolvedMention">
    <w:name w:val="Unresolved Mention"/>
    <w:basedOn w:val="DefaultParagraphFont"/>
    <w:uiPriority w:val="99"/>
    <w:semiHidden/>
    <w:unhideWhenUsed/>
    <w:rsid w:val="002A5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4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tranquilidad.fd@gmail.com" TargetMode="External"/><Relationship Id="rId1" Type="http://schemas.openxmlformats.org/officeDocument/2006/relationships/hyperlink" Target="mailto:tranquilidad.f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Turnipseed</dc:creator>
  <cp:keywords/>
  <dc:description/>
  <cp:lastModifiedBy>Roxanne Turnipseed</cp:lastModifiedBy>
  <cp:revision>5</cp:revision>
  <dcterms:created xsi:type="dcterms:W3CDTF">2024-04-06T12:38:00Z</dcterms:created>
  <dcterms:modified xsi:type="dcterms:W3CDTF">2024-04-09T21:13:00Z</dcterms:modified>
</cp:coreProperties>
</file>